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6B77" w:rsidRPr="00FA2D24" w:rsidTr="008147E3">
        <w:tc>
          <w:tcPr>
            <w:tcW w:w="8644" w:type="dxa"/>
          </w:tcPr>
          <w:p w:rsidR="00206B77" w:rsidRPr="00B05E4C" w:rsidRDefault="00206B77" w:rsidP="008147E3">
            <w:pPr>
              <w:rPr>
                <w:rFonts w:cs="Arial"/>
              </w:rPr>
            </w:pPr>
            <w:r w:rsidRPr="00B05E4C">
              <w:rPr>
                <w:rFonts w:cs="Arial"/>
                <w:b/>
              </w:rPr>
              <w:t>Asignatura</w:t>
            </w:r>
            <w:r w:rsidRPr="00B05E4C">
              <w:rPr>
                <w:rFonts w:cs="Arial"/>
              </w:rPr>
              <w:t>:</w:t>
            </w:r>
            <w:r w:rsidR="005D534F" w:rsidRPr="00B05E4C">
              <w:rPr>
                <w:rFonts w:cs="Arial"/>
              </w:rPr>
              <w:t xml:space="preserve">  </w:t>
            </w:r>
            <w:r w:rsidR="00965978" w:rsidRPr="00B05E4C">
              <w:rPr>
                <w:rFonts w:cs="Arial"/>
                <w:b/>
              </w:rPr>
              <w:t>Francés (</w:t>
            </w:r>
            <w:r w:rsidR="00161224">
              <w:rPr>
                <w:rFonts w:cs="Arial"/>
                <w:b/>
              </w:rPr>
              <w:t>Lengua adicional A</w:t>
            </w:r>
            <w:r w:rsidR="00965978" w:rsidRPr="00B05E4C">
              <w:rPr>
                <w:rFonts w:cs="Arial"/>
                <w:b/>
              </w:rPr>
              <w:t>)</w:t>
            </w:r>
          </w:p>
          <w:p w:rsidR="00206B77" w:rsidRPr="00B05E4C" w:rsidRDefault="005D534F" w:rsidP="008147E3">
            <w:pPr>
              <w:rPr>
                <w:rFonts w:cs="Arial"/>
              </w:rPr>
            </w:pPr>
            <w:r w:rsidRPr="00B05E4C">
              <w:rPr>
                <w:rFonts w:cs="Arial"/>
                <w:b/>
              </w:rPr>
              <w:t xml:space="preserve">Curso:  </w:t>
            </w:r>
            <w:r w:rsidR="00965978" w:rsidRPr="00B05E4C">
              <w:rPr>
                <w:rFonts w:cs="Arial"/>
                <w:b/>
              </w:rPr>
              <w:t xml:space="preserve">3°1ª, 3°2ª y 3°3ª </w:t>
            </w:r>
          </w:p>
          <w:p w:rsidR="00206B77" w:rsidRPr="00FA2D24" w:rsidRDefault="00206B77" w:rsidP="008147E3">
            <w:pPr>
              <w:rPr>
                <w:rFonts w:cs="Arial"/>
              </w:rPr>
            </w:pPr>
            <w:r w:rsidRPr="00FA2D24">
              <w:rPr>
                <w:rFonts w:cs="Arial"/>
                <w:b/>
              </w:rPr>
              <w:t>Docentes</w:t>
            </w:r>
            <w:r w:rsidRPr="00FA2D24">
              <w:rPr>
                <w:rFonts w:cs="Arial"/>
              </w:rPr>
              <w:t xml:space="preserve">: </w:t>
            </w:r>
            <w:r w:rsidR="00965978" w:rsidRPr="00965978">
              <w:rPr>
                <w:rFonts w:cs="Arial"/>
                <w:b/>
              </w:rPr>
              <w:t xml:space="preserve"> </w:t>
            </w:r>
            <w:proofErr w:type="spellStart"/>
            <w:r w:rsidR="00965978" w:rsidRPr="00965978">
              <w:rPr>
                <w:rFonts w:cs="Arial"/>
                <w:b/>
              </w:rPr>
              <w:t>Petrig</w:t>
            </w:r>
            <w:proofErr w:type="spellEnd"/>
            <w:r w:rsidR="00965978" w:rsidRPr="00965978">
              <w:rPr>
                <w:rFonts w:cs="Arial"/>
                <w:b/>
              </w:rPr>
              <w:t xml:space="preserve"> Diego</w:t>
            </w:r>
            <w:r w:rsidR="00391C61">
              <w:rPr>
                <w:rFonts w:cs="Arial"/>
                <w:b/>
              </w:rPr>
              <w:t xml:space="preserve"> e Isabel Mayoral</w:t>
            </w:r>
            <w:bookmarkStart w:id="0" w:name="_GoBack"/>
            <w:bookmarkEnd w:id="0"/>
          </w:p>
        </w:tc>
      </w:tr>
    </w:tbl>
    <w:p w:rsidR="00206B77" w:rsidRPr="00FA2D24" w:rsidRDefault="00206B77"/>
    <w:p w:rsidR="00206B77" w:rsidRPr="00FA2D24" w:rsidRDefault="005D534F" w:rsidP="005D534F">
      <w:pPr>
        <w:shd w:val="clear" w:color="auto" w:fill="C4BC96" w:themeFill="background2" w:themeFillShade="BF"/>
        <w:rPr>
          <w:rFonts w:cs="Arial"/>
        </w:rPr>
      </w:pPr>
      <w:r w:rsidRPr="00FA2D24">
        <w:rPr>
          <w:rFonts w:cs="Arial"/>
        </w:rPr>
        <w:t>Presentación de la Asignatura</w:t>
      </w:r>
    </w:p>
    <w:p w:rsidR="00B05E4C" w:rsidRDefault="00B05E4C" w:rsidP="00B05E4C">
      <w:pPr>
        <w:autoSpaceDE w:val="0"/>
        <w:autoSpaceDN w:val="0"/>
        <w:adjustRightInd w:val="0"/>
        <w:ind w:right="-93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161224">
        <w:rPr>
          <w:rFonts w:cstheme="minorHAnsi"/>
        </w:rPr>
        <w:t>materia Francés (Lengua Adicional A) se enmarca dentro de una perspectiva no solo lingüística sino intercultural, entendiendo a una lengua de manera indisociable de su contexto social, político y cultural. Desde esta perspectiva, se</w:t>
      </w:r>
      <w:r w:rsidR="00455672">
        <w:rPr>
          <w:rFonts w:cstheme="minorHAnsi"/>
        </w:rPr>
        <w:t xml:space="preserve"> privilegia la formación de jóvenes respetuosos de la diversidad cultural, siendo la lengua un canal para tal fin. </w:t>
      </w:r>
    </w:p>
    <w:p w:rsidR="00455672" w:rsidRDefault="00455672" w:rsidP="00B05E4C">
      <w:pPr>
        <w:autoSpaceDE w:val="0"/>
        <w:autoSpaceDN w:val="0"/>
        <w:adjustRightInd w:val="0"/>
        <w:ind w:right="-93"/>
        <w:jc w:val="both"/>
        <w:rPr>
          <w:rFonts w:cstheme="minorHAnsi"/>
        </w:rPr>
      </w:pPr>
      <w:r>
        <w:rPr>
          <w:rFonts w:cstheme="minorHAnsi"/>
        </w:rPr>
        <w:t xml:space="preserve">Esta materia se dicta en 6 horas </w:t>
      </w:r>
      <w:proofErr w:type="gramStart"/>
      <w:r>
        <w:rPr>
          <w:rFonts w:cstheme="minorHAnsi"/>
        </w:rPr>
        <w:t>cátedra semanales</w:t>
      </w:r>
      <w:proofErr w:type="gramEnd"/>
      <w:r>
        <w:rPr>
          <w:rFonts w:cstheme="minorHAnsi"/>
        </w:rPr>
        <w:t xml:space="preserve"> y sigue en todo los lineamientos del diseño curricular de la NES en Lenguas. </w:t>
      </w:r>
    </w:p>
    <w:p w:rsidR="005D534F" w:rsidRPr="00FA2D24" w:rsidRDefault="005D534F" w:rsidP="005D534F">
      <w:pPr>
        <w:shd w:val="clear" w:color="auto" w:fill="C4BC96" w:themeFill="background2" w:themeFillShade="BF"/>
        <w:rPr>
          <w:rFonts w:cs="Arial"/>
        </w:rPr>
      </w:pPr>
      <w:r w:rsidRPr="00FA2D24">
        <w:rPr>
          <w:rFonts w:cs="Arial"/>
        </w:rPr>
        <w:t>Propósitos de la enseñanza</w:t>
      </w:r>
    </w:p>
    <w:p w:rsidR="00B05E4C" w:rsidRPr="00B05E4C" w:rsidRDefault="00B05E4C" w:rsidP="00B05E4C">
      <w:pPr>
        <w:autoSpaceDE w:val="0"/>
        <w:autoSpaceDN w:val="0"/>
        <w:adjustRightInd w:val="0"/>
        <w:ind w:right="-93"/>
        <w:jc w:val="both"/>
        <w:rPr>
          <w:rFonts w:cstheme="minorHAnsi"/>
        </w:rPr>
      </w:pPr>
      <w:r w:rsidRPr="00B05E4C">
        <w:rPr>
          <w:rFonts w:cstheme="minorHAnsi"/>
        </w:rPr>
        <w:t>El aprendizaje de lenguas adicionales en la escuela secundaria es clave en los procesos de socialización e inclusión social: facilita el desarrollo de las capacidades comunicativas de los estudiantes, propicia la expansión de su universo cultural y permite el acceso a una formación especializada. As</w:t>
      </w:r>
      <w:r>
        <w:rPr>
          <w:rFonts w:cstheme="minorHAnsi"/>
        </w:rPr>
        <w:t>i</w:t>
      </w:r>
      <w:r w:rsidRPr="00B05E4C">
        <w:rPr>
          <w:rFonts w:cstheme="minorHAnsi"/>
        </w:rPr>
        <w:t>mismo, favorece una inserción social más amplia y la participación en experiencias culturales, que propicien la toma de conciencia de la existencia del otro, garantizando el respeto y reconocimiento de la diferencia y la aceptación de lo relativo.</w:t>
      </w:r>
    </w:p>
    <w:p w:rsidR="00B05E4C" w:rsidRDefault="00B05E4C" w:rsidP="00B05E4C">
      <w:pPr>
        <w:autoSpaceDE w:val="0"/>
        <w:autoSpaceDN w:val="0"/>
        <w:adjustRightInd w:val="0"/>
        <w:ind w:right="-93"/>
        <w:jc w:val="both"/>
        <w:rPr>
          <w:rFonts w:cstheme="minorHAnsi"/>
        </w:rPr>
      </w:pPr>
      <w:r w:rsidRPr="00B05E4C">
        <w:rPr>
          <w:rFonts w:cstheme="minorHAnsi"/>
        </w:rPr>
        <w:t>La enseñanza de lenguas adicionales, a su vez, facilita el desarrollo de una actitud de reflexión acerca del funcionamiento del lenguaje, de apertura hacia otras realidades y de reflexión sobre la propia lengua y realidad.</w:t>
      </w:r>
    </w:p>
    <w:p w:rsidR="005D534F" w:rsidRPr="00FA2D24" w:rsidRDefault="005D534F" w:rsidP="005D534F">
      <w:pPr>
        <w:shd w:val="clear" w:color="auto" w:fill="C4BC96" w:themeFill="background2" w:themeFillShade="BF"/>
        <w:rPr>
          <w:rFonts w:cs="Arial"/>
        </w:rPr>
      </w:pPr>
      <w:r w:rsidRPr="00FA2D24">
        <w:rPr>
          <w:rFonts w:cs="Arial"/>
        </w:rPr>
        <w:t>Objetivos de aprendizaje</w:t>
      </w:r>
    </w:p>
    <w:p w:rsidR="00154342" w:rsidRDefault="00154342" w:rsidP="0015434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La materia busca que el alumno sea capaz de:</w:t>
      </w:r>
    </w:p>
    <w:p w:rsidR="00154342" w:rsidRDefault="00154342" w:rsidP="0015434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="00B05E4C" w:rsidRPr="00B05E4C">
        <w:rPr>
          <w:rFonts w:cstheme="minorHAnsi"/>
          <w:color w:val="000000"/>
        </w:rPr>
        <w:t>Comprender textos orales y escritos vinculados con variados ámbitos de intercambio social y ámbitos escolares en particular</w:t>
      </w:r>
      <w:r>
        <w:rPr>
          <w:rFonts w:cstheme="minorHAnsi"/>
          <w:color w:val="000000"/>
        </w:rPr>
        <w:t>;</w:t>
      </w:r>
    </w:p>
    <w:p w:rsidR="00B05E4C" w:rsidRPr="00B05E4C" w:rsidRDefault="00B05E4C" w:rsidP="0015434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B05E4C">
        <w:rPr>
          <w:rFonts w:cstheme="minorHAnsi"/>
          <w:color w:val="000000"/>
        </w:rPr>
        <w:t>-</w:t>
      </w:r>
      <w:r w:rsidR="00154342">
        <w:rPr>
          <w:rFonts w:cstheme="minorHAnsi"/>
          <w:color w:val="000000"/>
        </w:rPr>
        <w:t xml:space="preserve"> </w:t>
      </w:r>
      <w:r w:rsidRPr="00B05E4C">
        <w:rPr>
          <w:rFonts w:cstheme="minorHAnsi"/>
          <w:color w:val="000000"/>
        </w:rPr>
        <w:t>Utilizar la lengua adicional en interacciones propias de los ámbitos de intercambio social y escolar tanto</w:t>
      </w:r>
      <w:r w:rsidRPr="00B05E4C">
        <w:rPr>
          <w:rFonts w:cstheme="minorHAnsi"/>
        </w:rPr>
        <w:t xml:space="preserve"> </w:t>
      </w:r>
      <w:r w:rsidRPr="00B05E4C">
        <w:rPr>
          <w:rFonts w:cstheme="minorHAnsi"/>
          <w:color w:val="000000"/>
        </w:rPr>
        <w:t>en la producción de textos orales como escritos</w:t>
      </w:r>
      <w:r w:rsidR="00154342">
        <w:rPr>
          <w:rFonts w:cstheme="minorHAnsi"/>
          <w:color w:val="000000"/>
        </w:rPr>
        <w:t>;</w:t>
      </w:r>
    </w:p>
    <w:p w:rsidR="00B05E4C" w:rsidRPr="00B05E4C" w:rsidRDefault="00B05E4C" w:rsidP="00B05E4C">
      <w:pPr>
        <w:jc w:val="both"/>
        <w:rPr>
          <w:rFonts w:cstheme="minorHAnsi"/>
          <w:color w:val="000000"/>
        </w:rPr>
      </w:pPr>
      <w:r w:rsidRPr="00B05E4C">
        <w:rPr>
          <w:rFonts w:cstheme="minorHAnsi"/>
          <w:color w:val="000000"/>
        </w:rPr>
        <w:t>- Utilizar los patrones de pronunciación y entonación</w:t>
      </w:r>
      <w:r w:rsidRPr="00B05E4C">
        <w:rPr>
          <w:rFonts w:cstheme="minorHAnsi"/>
        </w:rPr>
        <w:t xml:space="preserve"> </w:t>
      </w:r>
      <w:r w:rsidRPr="00B05E4C">
        <w:rPr>
          <w:rFonts w:cstheme="minorHAnsi"/>
          <w:color w:val="000000"/>
        </w:rPr>
        <w:t>básicos de la lengua adicional</w:t>
      </w:r>
      <w:r w:rsidR="00154342">
        <w:rPr>
          <w:rFonts w:cstheme="minorHAnsi"/>
          <w:color w:val="000000"/>
        </w:rPr>
        <w:t>;</w:t>
      </w:r>
    </w:p>
    <w:p w:rsidR="00154342" w:rsidRDefault="00B05E4C" w:rsidP="00154342">
      <w:pPr>
        <w:jc w:val="both"/>
        <w:rPr>
          <w:rFonts w:cstheme="minorHAnsi"/>
        </w:rPr>
      </w:pPr>
      <w:r w:rsidRPr="00B05E4C">
        <w:rPr>
          <w:rFonts w:cstheme="minorHAnsi"/>
        </w:rPr>
        <w:t xml:space="preserve">- </w:t>
      </w:r>
      <w:r w:rsidRPr="00B05E4C">
        <w:rPr>
          <w:rFonts w:cstheme="minorHAnsi"/>
          <w:color w:val="000000"/>
        </w:rPr>
        <w:t>Comprender el valor relativo de los propios sistemas</w:t>
      </w:r>
      <w:r w:rsidRPr="00B05E4C">
        <w:rPr>
          <w:rFonts w:cstheme="minorHAnsi"/>
        </w:rPr>
        <w:t xml:space="preserve"> </w:t>
      </w:r>
      <w:r w:rsidRPr="00B05E4C">
        <w:rPr>
          <w:rFonts w:cstheme="minorHAnsi"/>
          <w:color w:val="000000"/>
        </w:rPr>
        <w:t>de valores y los puntos de vista en contacto con otra</w:t>
      </w:r>
      <w:r w:rsidRPr="00B05E4C">
        <w:rPr>
          <w:rFonts w:cstheme="minorHAnsi"/>
        </w:rPr>
        <w:t xml:space="preserve"> </w:t>
      </w:r>
      <w:r w:rsidRPr="00B05E4C">
        <w:rPr>
          <w:rFonts w:cstheme="minorHAnsi"/>
          <w:color w:val="000000"/>
        </w:rPr>
        <w:t>lengua y cultura</w:t>
      </w:r>
      <w:r w:rsidR="00154342">
        <w:rPr>
          <w:rFonts w:cstheme="minorHAnsi"/>
          <w:color w:val="000000"/>
        </w:rPr>
        <w:t>;</w:t>
      </w:r>
    </w:p>
    <w:p w:rsidR="00B05E4C" w:rsidRPr="00154342" w:rsidRDefault="00B05E4C" w:rsidP="00154342">
      <w:pPr>
        <w:jc w:val="both"/>
        <w:rPr>
          <w:rFonts w:cstheme="minorHAnsi"/>
        </w:rPr>
      </w:pPr>
      <w:r w:rsidRPr="00B05E4C">
        <w:rPr>
          <w:rFonts w:cstheme="minorHAnsi"/>
        </w:rPr>
        <w:t xml:space="preserve">- </w:t>
      </w:r>
      <w:r w:rsidRPr="00B05E4C">
        <w:rPr>
          <w:rFonts w:cstheme="minorHAnsi"/>
          <w:color w:val="000000"/>
        </w:rPr>
        <w:t>Identificar contrastes en aspectos de la dimensión sociocultural entre el francés y el español</w:t>
      </w:r>
      <w:r w:rsidR="00154342">
        <w:rPr>
          <w:rFonts w:cstheme="minorHAnsi"/>
          <w:color w:val="000000"/>
        </w:rPr>
        <w:t>;</w:t>
      </w:r>
    </w:p>
    <w:p w:rsidR="00B05E4C" w:rsidRPr="00B05E4C" w:rsidRDefault="00B05E4C" w:rsidP="00B05E4C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B05E4C">
        <w:rPr>
          <w:rFonts w:cstheme="minorHAnsi"/>
        </w:rPr>
        <w:t xml:space="preserve">- </w:t>
      </w:r>
      <w:r w:rsidRPr="00B05E4C">
        <w:rPr>
          <w:rFonts w:cstheme="minorHAnsi"/>
          <w:color w:val="000000"/>
        </w:rPr>
        <w:t>Identificar y emplear recursos lingüísticos y pragmático-discursivos</w:t>
      </w:r>
      <w:r w:rsidR="00154342">
        <w:rPr>
          <w:rFonts w:cstheme="minorHAnsi"/>
          <w:color w:val="000000"/>
        </w:rPr>
        <w:t>.</w:t>
      </w:r>
    </w:p>
    <w:p w:rsidR="005D534F" w:rsidRPr="00FA2D24" w:rsidRDefault="005D534F" w:rsidP="005D534F">
      <w:pPr>
        <w:shd w:val="clear" w:color="auto" w:fill="C4BC96" w:themeFill="background2" w:themeFillShade="BF"/>
        <w:rPr>
          <w:rFonts w:cs="Arial"/>
        </w:rPr>
      </w:pPr>
      <w:r w:rsidRPr="00FA2D24">
        <w:rPr>
          <w:rFonts w:cs="Arial"/>
        </w:rPr>
        <w:t xml:space="preserve">Contenidos </w:t>
      </w:r>
    </w:p>
    <w:p w:rsidR="00965978" w:rsidRPr="00F026A1" w:rsidRDefault="00965978" w:rsidP="00154342">
      <w:pPr>
        <w:rPr>
          <w:lang w:val="fr-FR"/>
        </w:rPr>
      </w:pPr>
      <w:r w:rsidRPr="00965978">
        <w:rPr>
          <w:b/>
          <w:color w:val="943634" w:themeColor="accent2" w:themeShade="BF"/>
        </w:rPr>
        <w:lastRenderedPageBreak/>
        <w:t>Unidad</w:t>
      </w:r>
      <w:r>
        <w:rPr>
          <w:b/>
          <w:color w:val="943634" w:themeColor="accent2" w:themeShade="BF"/>
        </w:rPr>
        <w:t xml:space="preserve"> 1</w:t>
      </w:r>
      <w:r w:rsidRPr="00965978">
        <w:rPr>
          <w:b/>
          <w:color w:val="943634" w:themeColor="accent2" w:themeShade="BF"/>
        </w:rPr>
        <w:t xml:space="preserve">: </w:t>
      </w:r>
      <w:r w:rsidRPr="00965978">
        <w:rPr>
          <w:b/>
          <w:color w:val="943634" w:themeColor="accent2" w:themeShade="BF"/>
        </w:rPr>
        <w:br/>
        <w:t xml:space="preserve">Contenidos </w:t>
      </w:r>
      <w:r w:rsidR="00154342">
        <w:rPr>
          <w:b/>
          <w:color w:val="943634" w:themeColor="accent2" w:themeShade="BF"/>
        </w:rPr>
        <w:t>comunicativos</w:t>
      </w:r>
      <w:r w:rsidRPr="00965978">
        <w:rPr>
          <w:b/>
          <w:color w:val="943634" w:themeColor="accent2" w:themeShade="BF"/>
        </w:rPr>
        <w:t>:</w:t>
      </w:r>
      <w:r w:rsidR="00455672">
        <w:rPr>
          <w:b/>
          <w:color w:val="943634" w:themeColor="accent2" w:themeShade="BF"/>
        </w:rPr>
        <w:t xml:space="preserve"> </w:t>
      </w:r>
      <w:r w:rsidR="00455672">
        <w:t>comprender a</w:t>
      </w:r>
      <w:r w:rsidR="00F25216">
        <w:t>rtículo</w:t>
      </w:r>
      <w:r w:rsidR="00455672">
        <w:t>s</w:t>
      </w:r>
      <w:r w:rsidR="00F25216">
        <w:t xml:space="preserve"> de política, economía y policiales (</w:t>
      </w:r>
      <w:proofErr w:type="spellStart"/>
      <w:r w:rsidR="00F25216">
        <w:rPr>
          <w:i/>
        </w:rPr>
        <w:t>faits</w:t>
      </w:r>
      <w:proofErr w:type="spellEnd"/>
      <w:r w:rsidR="00F25216">
        <w:rPr>
          <w:i/>
        </w:rPr>
        <w:t xml:space="preserve"> </w:t>
      </w:r>
      <w:proofErr w:type="spellStart"/>
      <w:r w:rsidR="00F25216">
        <w:rPr>
          <w:i/>
        </w:rPr>
        <w:t>divers</w:t>
      </w:r>
      <w:proofErr w:type="spellEnd"/>
      <w:r w:rsidR="00F25216">
        <w:t xml:space="preserve">). </w:t>
      </w:r>
      <w:proofErr w:type="spellStart"/>
      <w:r w:rsidR="00455672">
        <w:rPr>
          <w:lang w:val="fr-FR"/>
        </w:rPr>
        <w:t>Reflexionar</w:t>
      </w:r>
      <w:proofErr w:type="spellEnd"/>
      <w:r w:rsidR="00455672">
        <w:rPr>
          <w:lang w:val="fr-FR"/>
        </w:rPr>
        <w:t xml:space="preserve"> sobre el</w:t>
      </w:r>
      <w:r w:rsidR="00F25216" w:rsidRPr="00F25216">
        <w:rPr>
          <w:lang w:val="fr-FR"/>
        </w:rPr>
        <w:t xml:space="preserve"> </w:t>
      </w:r>
      <w:proofErr w:type="spellStart"/>
      <w:r w:rsidR="00F25216" w:rsidRPr="00F25216">
        <w:rPr>
          <w:lang w:val="fr-FR"/>
        </w:rPr>
        <w:t>u</w:t>
      </w:r>
      <w:r w:rsidR="00F25216">
        <w:rPr>
          <w:lang w:val="fr-FR"/>
        </w:rPr>
        <w:t>so</w:t>
      </w:r>
      <w:proofErr w:type="spellEnd"/>
      <w:r w:rsidR="00F25216">
        <w:rPr>
          <w:lang w:val="fr-FR"/>
        </w:rPr>
        <w:t xml:space="preserve"> </w:t>
      </w:r>
      <w:proofErr w:type="spellStart"/>
      <w:r w:rsidR="00F25216">
        <w:rPr>
          <w:lang w:val="fr-FR"/>
        </w:rPr>
        <w:t>del</w:t>
      </w:r>
      <w:proofErr w:type="spellEnd"/>
      <w:r w:rsidR="00F25216">
        <w:rPr>
          <w:lang w:val="fr-FR"/>
        </w:rPr>
        <w:t xml:space="preserve"> </w:t>
      </w:r>
      <w:proofErr w:type="spellStart"/>
      <w:r w:rsidR="00F25216">
        <w:rPr>
          <w:lang w:val="fr-FR"/>
        </w:rPr>
        <w:t>teléfono</w:t>
      </w:r>
      <w:proofErr w:type="spellEnd"/>
      <w:r w:rsidR="00F25216">
        <w:rPr>
          <w:lang w:val="fr-FR"/>
        </w:rPr>
        <w:t xml:space="preserve"> </w:t>
      </w:r>
      <w:proofErr w:type="spellStart"/>
      <w:r w:rsidR="00F25216">
        <w:rPr>
          <w:lang w:val="fr-FR"/>
        </w:rPr>
        <w:t>celular</w:t>
      </w:r>
      <w:proofErr w:type="spellEnd"/>
      <w:r w:rsidR="00455672">
        <w:rPr>
          <w:lang w:val="fr-FR"/>
        </w:rPr>
        <w:t>.</w:t>
      </w:r>
      <w:r w:rsidRPr="00F25216">
        <w:rPr>
          <w:b/>
          <w:color w:val="943634" w:themeColor="accent2" w:themeShade="BF"/>
          <w:lang w:val="fr-FR"/>
        </w:rPr>
        <w:br/>
      </w:r>
      <w:proofErr w:type="spellStart"/>
      <w:r w:rsidRPr="00F25216">
        <w:rPr>
          <w:b/>
          <w:color w:val="943634" w:themeColor="accent2" w:themeShade="BF"/>
          <w:lang w:val="fr-FR"/>
        </w:rPr>
        <w:t>Contenidos</w:t>
      </w:r>
      <w:proofErr w:type="spellEnd"/>
      <w:r w:rsidRPr="00F25216">
        <w:rPr>
          <w:b/>
          <w:color w:val="943634" w:themeColor="accent2" w:themeShade="BF"/>
          <w:lang w:val="fr-FR"/>
        </w:rPr>
        <w:t xml:space="preserve"> </w:t>
      </w:r>
      <w:proofErr w:type="spellStart"/>
      <w:r w:rsidRPr="00F25216">
        <w:rPr>
          <w:b/>
          <w:color w:val="943634" w:themeColor="accent2" w:themeShade="BF"/>
          <w:lang w:val="fr-FR"/>
        </w:rPr>
        <w:t>lingüísticos</w:t>
      </w:r>
      <w:proofErr w:type="spellEnd"/>
      <w:r w:rsidRPr="00F25216">
        <w:rPr>
          <w:b/>
          <w:color w:val="943634" w:themeColor="accent2" w:themeShade="BF"/>
          <w:lang w:val="fr-FR"/>
        </w:rPr>
        <w:t xml:space="preserve">: </w:t>
      </w:r>
      <w:r w:rsidR="00F25216" w:rsidRPr="00F25216">
        <w:rPr>
          <w:lang w:val="fr-FR"/>
        </w:rPr>
        <w:t xml:space="preserve">Le conditionnel et le subjonctif présent. L’expression du doute et de la certitude. </w:t>
      </w:r>
      <w:r w:rsidR="00F25216" w:rsidRPr="00F026A1">
        <w:rPr>
          <w:lang w:val="fr-FR"/>
        </w:rPr>
        <w:t xml:space="preserve">Vocabulaire de la presse, de la délinquance. </w:t>
      </w:r>
    </w:p>
    <w:p w:rsidR="00455672" w:rsidRDefault="00455672" w:rsidP="00154342">
      <w:pPr>
        <w:rPr>
          <w:b/>
          <w:color w:val="943634" w:themeColor="accent2" w:themeShade="BF"/>
        </w:rPr>
      </w:pPr>
      <w:r w:rsidRPr="00455672">
        <w:rPr>
          <w:b/>
          <w:color w:val="943634" w:themeColor="accent2" w:themeShade="BF"/>
        </w:rPr>
        <w:t xml:space="preserve">Contenidos culturales: </w:t>
      </w:r>
      <w:r w:rsidRPr="00F25216">
        <w:t>La prensa</w:t>
      </w:r>
      <w:r>
        <w:t xml:space="preserve"> francesa</w:t>
      </w:r>
      <w:r w:rsidRPr="00965978">
        <w:rPr>
          <w:b/>
          <w:color w:val="943634" w:themeColor="accent2" w:themeShade="BF"/>
        </w:rPr>
        <w:t xml:space="preserve"> </w:t>
      </w:r>
    </w:p>
    <w:p w:rsidR="00965978" w:rsidRDefault="00965978" w:rsidP="00154342">
      <w:r w:rsidRPr="00965978">
        <w:rPr>
          <w:b/>
          <w:color w:val="943634" w:themeColor="accent2" w:themeShade="BF"/>
        </w:rPr>
        <w:t>Unidad</w:t>
      </w:r>
      <w:r>
        <w:rPr>
          <w:b/>
          <w:color w:val="943634" w:themeColor="accent2" w:themeShade="BF"/>
        </w:rPr>
        <w:t xml:space="preserve"> 2</w:t>
      </w:r>
      <w:r w:rsidRPr="00965978">
        <w:rPr>
          <w:b/>
          <w:color w:val="943634" w:themeColor="accent2" w:themeShade="BF"/>
        </w:rPr>
        <w:t xml:space="preserve">: </w:t>
      </w:r>
      <w:r w:rsidR="00F25216">
        <w:rPr>
          <w:b/>
          <w:color w:val="943634" w:themeColor="accent2" w:themeShade="BF"/>
        </w:rPr>
        <w:br/>
      </w:r>
      <w:r w:rsidRPr="00965978">
        <w:rPr>
          <w:b/>
          <w:color w:val="943634" w:themeColor="accent2" w:themeShade="BF"/>
        </w:rPr>
        <w:t xml:space="preserve">Contenidos </w:t>
      </w:r>
      <w:r w:rsidR="00154342">
        <w:rPr>
          <w:b/>
          <w:color w:val="943634" w:themeColor="accent2" w:themeShade="BF"/>
        </w:rPr>
        <w:t>comunicativos</w:t>
      </w:r>
      <w:r w:rsidRPr="00965978">
        <w:rPr>
          <w:b/>
          <w:color w:val="943634" w:themeColor="accent2" w:themeShade="BF"/>
        </w:rPr>
        <w:t>:</w:t>
      </w:r>
      <w:r w:rsidR="00F25216">
        <w:rPr>
          <w:b/>
          <w:color w:val="943634" w:themeColor="accent2" w:themeShade="BF"/>
        </w:rPr>
        <w:t xml:space="preserve"> </w:t>
      </w:r>
      <w:r w:rsidR="00F25216">
        <w:t xml:space="preserve">El aspecto físico, la ropa, los deportes y la salud. Dar consejos y presentar sus proyectos futuros. Debate en torno al tema de la importancia de la apariencia. </w:t>
      </w:r>
      <w:r w:rsidR="00455672">
        <w:t>Reflexionar sobre el uso de l</w:t>
      </w:r>
      <w:r w:rsidR="00F25216">
        <w:t>as redes sociales</w:t>
      </w:r>
      <w:r w:rsidR="00455672">
        <w:t>.</w:t>
      </w:r>
      <w:r w:rsidRPr="00965978">
        <w:rPr>
          <w:b/>
          <w:color w:val="943634" w:themeColor="accent2" w:themeShade="BF"/>
        </w:rPr>
        <w:br/>
        <w:t xml:space="preserve">Contenidos lingüísticos: </w:t>
      </w:r>
      <w:r w:rsidR="00F25216">
        <w:t xml:space="preserve">El futuro simple y anterior. El </w:t>
      </w:r>
      <w:proofErr w:type="spellStart"/>
      <w:r w:rsidR="00F25216">
        <w:rPr>
          <w:i/>
        </w:rPr>
        <w:t>gérondif</w:t>
      </w:r>
      <w:proofErr w:type="spellEnd"/>
      <w:r w:rsidR="00F25216">
        <w:t xml:space="preserve">. La interrogación. Vocabulario de ropa, deportes, moda y salud. </w:t>
      </w:r>
    </w:p>
    <w:p w:rsidR="00455672" w:rsidRPr="00455672" w:rsidRDefault="00455672" w:rsidP="00154342">
      <w:r w:rsidRPr="00455672">
        <w:rPr>
          <w:b/>
          <w:color w:val="943634" w:themeColor="accent2" w:themeShade="BF"/>
        </w:rPr>
        <w:t>Contenidos culturales:</w:t>
      </w:r>
      <w:r>
        <w:t xml:space="preserve"> La industria de la moda en Francia. Las redes sociales.</w:t>
      </w:r>
    </w:p>
    <w:p w:rsidR="00965978" w:rsidRDefault="00965978" w:rsidP="00154342">
      <w:r w:rsidRPr="00965978">
        <w:rPr>
          <w:b/>
          <w:color w:val="943634" w:themeColor="accent2" w:themeShade="BF"/>
        </w:rPr>
        <w:t>Unidad</w:t>
      </w:r>
      <w:r>
        <w:rPr>
          <w:b/>
          <w:color w:val="943634" w:themeColor="accent2" w:themeShade="BF"/>
        </w:rPr>
        <w:t xml:space="preserve"> 3</w:t>
      </w:r>
      <w:r w:rsidRPr="00965978">
        <w:rPr>
          <w:b/>
          <w:color w:val="943634" w:themeColor="accent2" w:themeShade="BF"/>
        </w:rPr>
        <w:t xml:space="preserve">: </w:t>
      </w:r>
      <w:r w:rsidRPr="00965978">
        <w:rPr>
          <w:b/>
          <w:color w:val="943634" w:themeColor="accent2" w:themeShade="BF"/>
        </w:rPr>
        <w:br/>
        <w:t xml:space="preserve">Contenidos </w:t>
      </w:r>
      <w:r w:rsidR="00154342">
        <w:rPr>
          <w:b/>
          <w:color w:val="943634" w:themeColor="accent2" w:themeShade="BF"/>
        </w:rPr>
        <w:t>comunicativos</w:t>
      </w:r>
      <w:r w:rsidRPr="00965978">
        <w:rPr>
          <w:b/>
          <w:color w:val="943634" w:themeColor="accent2" w:themeShade="BF"/>
        </w:rPr>
        <w:t>:</w:t>
      </w:r>
      <w:r w:rsidR="00F25216">
        <w:rPr>
          <w:b/>
          <w:color w:val="943634" w:themeColor="accent2" w:themeShade="BF"/>
        </w:rPr>
        <w:t xml:space="preserve"> </w:t>
      </w:r>
      <w:r w:rsidR="00984379">
        <w:t>P</w:t>
      </w:r>
      <w:r w:rsidR="00F25216">
        <w:t>reparar un viaje. Enfrentar problemas de viaje.</w:t>
      </w:r>
      <w:r w:rsidR="00984379">
        <w:t xml:space="preserve"> </w:t>
      </w:r>
      <w:r w:rsidRPr="00965978">
        <w:rPr>
          <w:b/>
          <w:color w:val="943634" w:themeColor="accent2" w:themeShade="BF"/>
        </w:rPr>
        <w:br/>
        <w:t xml:space="preserve">Contenidos lingüísticos: </w:t>
      </w:r>
      <w:r w:rsidR="00F25216">
        <w:t xml:space="preserve">El subjuntivo pasado. </w:t>
      </w:r>
      <w:r w:rsidR="00984379">
        <w:t xml:space="preserve">El </w:t>
      </w:r>
      <w:r w:rsidR="000C4B40">
        <w:t xml:space="preserve">pretérito </w:t>
      </w:r>
      <w:r w:rsidR="00F25216">
        <w:t xml:space="preserve">pluscuamperfecto. </w:t>
      </w:r>
      <w:r w:rsidR="000C4B40">
        <w:t xml:space="preserve">Vocabulario de </w:t>
      </w:r>
      <w:r w:rsidR="00984379">
        <w:t>viajes, medios de transporte, accidentes.</w:t>
      </w:r>
    </w:p>
    <w:p w:rsidR="00455672" w:rsidRPr="00455672" w:rsidRDefault="00455672" w:rsidP="00154342">
      <w:r w:rsidRPr="00455672">
        <w:rPr>
          <w:b/>
          <w:color w:val="943634" w:themeColor="accent2" w:themeShade="BF"/>
        </w:rPr>
        <w:t>Contenidos culturales:</w:t>
      </w:r>
      <w:r>
        <w:t xml:space="preserve"> Los medios de transporte. El </w:t>
      </w:r>
      <w:r w:rsidRPr="00455672">
        <w:rPr>
          <w:i/>
        </w:rPr>
        <w:t>TGV</w:t>
      </w:r>
      <w:r>
        <w:t xml:space="preserve">. </w:t>
      </w:r>
    </w:p>
    <w:p w:rsidR="00965978" w:rsidRDefault="00965978" w:rsidP="00154342">
      <w:r w:rsidRPr="00965978">
        <w:rPr>
          <w:b/>
          <w:color w:val="943634" w:themeColor="accent2" w:themeShade="BF"/>
        </w:rPr>
        <w:t>Unidad</w:t>
      </w:r>
      <w:r>
        <w:rPr>
          <w:b/>
          <w:color w:val="943634" w:themeColor="accent2" w:themeShade="BF"/>
        </w:rPr>
        <w:t xml:space="preserve"> 4</w:t>
      </w:r>
      <w:r w:rsidRPr="00965978">
        <w:rPr>
          <w:b/>
          <w:color w:val="943634" w:themeColor="accent2" w:themeShade="BF"/>
        </w:rPr>
        <w:t xml:space="preserve">: </w:t>
      </w:r>
      <w:r w:rsidRPr="00965978">
        <w:rPr>
          <w:b/>
          <w:color w:val="943634" w:themeColor="accent2" w:themeShade="BF"/>
        </w:rPr>
        <w:br/>
        <w:t xml:space="preserve">Contenidos </w:t>
      </w:r>
      <w:r w:rsidR="00154342">
        <w:rPr>
          <w:b/>
          <w:color w:val="943634" w:themeColor="accent2" w:themeShade="BF"/>
        </w:rPr>
        <w:t>comunicativos</w:t>
      </w:r>
      <w:r w:rsidRPr="00965978">
        <w:rPr>
          <w:b/>
          <w:color w:val="943634" w:themeColor="accent2" w:themeShade="BF"/>
        </w:rPr>
        <w:t>:</w:t>
      </w:r>
      <w:r w:rsidR="00984379">
        <w:rPr>
          <w:b/>
          <w:color w:val="943634" w:themeColor="accent2" w:themeShade="BF"/>
        </w:rPr>
        <w:t xml:space="preserve"> </w:t>
      </w:r>
      <w:r w:rsidR="00984379">
        <w:t xml:space="preserve">Contar recuerdos de infancia. La carta entre amigos. Las relaciones. </w:t>
      </w:r>
      <w:r w:rsidRPr="00965978">
        <w:rPr>
          <w:b/>
          <w:color w:val="943634" w:themeColor="accent2" w:themeShade="BF"/>
        </w:rPr>
        <w:br/>
        <w:t xml:space="preserve">Contenidos lingüísticos: </w:t>
      </w:r>
      <w:r w:rsidR="00984379">
        <w:t>Los 3 tiempos del pasado (pretérito perfecto compuesto, imperfecto y pluscuamperfecto). Los indicadores temporales. El condicional pasado. El discurso indirecto en pasado. Vocabulario de peleas y reconciliaciones, caracteres y comportamientos.</w:t>
      </w:r>
    </w:p>
    <w:p w:rsidR="00455672" w:rsidRPr="00455672" w:rsidRDefault="00455672" w:rsidP="00154342">
      <w:r w:rsidRPr="00455672">
        <w:rPr>
          <w:b/>
          <w:color w:val="943634" w:themeColor="accent2" w:themeShade="BF"/>
        </w:rPr>
        <w:t>Contenidos culturales:</w:t>
      </w:r>
      <w:r>
        <w:rPr>
          <w:color w:val="943634" w:themeColor="accent2" w:themeShade="BF"/>
        </w:rPr>
        <w:t xml:space="preserve"> </w:t>
      </w:r>
      <w:r>
        <w:t>La amistad presente en el teatro y el cine.</w:t>
      </w:r>
    </w:p>
    <w:p w:rsidR="00965978" w:rsidRDefault="00965978" w:rsidP="00154342">
      <w:r w:rsidRPr="00965978">
        <w:rPr>
          <w:b/>
          <w:color w:val="943634" w:themeColor="accent2" w:themeShade="BF"/>
        </w:rPr>
        <w:t>Unidad</w:t>
      </w:r>
      <w:r>
        <w:rPr>
          <w:b/>
          <w:color w:val="943634" w:themeColor="accent2" w:themeShade="BF"/>
        </w:rPr>
        <w:t xml:space="preserve"> 5</w:t>
      </w:r>
      <w:r w:rsidRPr="00965978">
        <w:rPr>
          <w:b/>
          <w:color w:val="943634" w:themeColor="accent2" w:themeShade="BF"/>
        </w:rPr>
        <w:t xml:space="preserve">: </w:t>
      </w:r>
      <w:r w:rsidRPr="00965978">
        <w:rPr>
          <w:b/>
          <w:color w:val="943634" w:themeColor="accent2" w:themeShade="BF"/>
        </w:rPr>
        <w:br/>
        <w:t xml:space="preserve">Contenidos </w:t>
      </w:r>
      <w:r w:rsidR="00154342">
        <w:rPr>
          <w:b/>
          <w:color w:val="943634" w:themeColor="accent2" w:themeShade="BF"/>
        </w:rPr>
        <w:t>comunicativos</w:t>
      </w:r>
      <w:r w:rsidRPr="00965978">
        <w:rPr>
          <w:b/>
          <w:color w:val="943634" w:themeColor="accent2" w:themeShade="BF"/>
        </w:rPr>
        <w:t>:</w:t>
      </w:r>
      <w:r w:rsidR="00984379">
        <w:rPr>
          <w:b/>
          <w:color w:val="943634" w:themeColor="accent2" w:themeShade="BF"/>
        </w:rPr>
        <w:t xml:space="preserve"> </w:t>
      </w:r>
      <w:r w:rsidR="00984379">
        <w:t>Causas y consecuencias sobre problemas medioambientales. Defender una causa.</w:t>
      </w:r>
      <w:r w:rsidR="00455672">
        <w:t xml:space="preserve"> Debatir sobre problemas de actualidad</w:t>
      </w:r>
      <w:r w:rsidRPr="00965978">
        <w:rPr>
          <w:b/>
          <w:color w:val="943634" w:themeColor="accent2" w:themeShade="BF"/>
        </w:rPr>
        <w:br/>
        <w:t xml:space="preserve">Contenidos lingüísticos: </w:t>
      </w:r>
      <w:r w:rsidR="00984379">
        <w:t xml:space="preserve">La expresión de la causa, la consecuencia y la finalidad. Vocabulario de la ecología, las innovaciones tecnológicas. Dar su opinión y argumentar. </w:t>
      </w:r>
    </w:p>
    <w:p w:rsidR="00455672" w:rsidRPr="00455672" w:rsidRDefault="00455672" w:rsidP="00154342">
      <w:r w:rsidRPr="00455672">
        <w:rPr>
          <w:b/>
          <w:color w:val="943634" w:themeColor="accent2" w:themeShade="BF"/>
        </w:rPr>
        <w:t>Contenidos culturales:</w:t>
      </w:r>
      <w:r>
        <w:t xml:space="preserve"> Inmigrantes y refugiados en Francia y Europa.</w:t>
      </w:r>
    </w:p>
    <w:p w:rsidR="00FA2D24" w:rsidRPr="00FA2D24" w:rsidRDefault="00FA2D24" w:rsidP="005D534F">
      <w:pPr>
        <w:ind w:left="360"/>
        <w:rPr>
          <w:color w:val="548DD4" w:themeColor="text2" w:themeTint="99"/>
        </w:rPr>
      </w:pPr>
    </w:p>
    <w:p w:rsidR="005D534F" w:rsidRPr="00FA2D24" w:rsidRDefault="005D534F" w:rsidP="005D534F">
      <w:pPr>
        <w:shd w:val="clear" w:color="auto" w:fill="C4BC96" w:themeFill="background2" w:themeFillShade="BF"/>
        <w:rPr>
          <w:rFonts w:cs="Arial"/>
        </w:rPr>
      </w:pPr>
      <w:r w:rsidRPr="00FA2D24">
        <w:rPr>
          <w:rFonts w:cs="Arial"/>
        </w:rPr>
        <w:t xml:space="preserve">Criterios de evaluación </w:t>
      </w:r>
    </w:p>
    <w:p w:rsidR="00154342" w:rsidRPr="00154342" w:rsidRDefault="00154342" w:rsidP="00154342">
      <w:pPr>
        <w:pStyle w:val="Pa16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154342">
        <w:rPr>
          <w:rFonts w:asciiTheme="minorHAnsi" w:hAnsiTheme="minorHAnsi" w:cstheme="minorHAnsi"/>
          <w:sz w:val="22"/>
          <w:szCs w:val="22"/>
        </w:rPr>
        <w:t>a evaluación será continua y tendrá como foco principal el logro de la autonomía personal y académica de los estudiantes.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4342">
        <w:rPr>
          <w:rFonts w:asciiTheme="minorHAnsi" w:hAnsiTheme="minorHAnsi" w:cstheme="minorHAnsi"/>
          <w:sz w:val="22"/>
          <w:szCs w:val="22"/>
        </w:rPr>
        <w:t xml:space="preserve">Se desarrollará mediante procesos de evaluación, autoevaluación y </w:t>
      </w:r>
      <w:proofErr w:type="spellStart"/>
      <w:r w:rsidRPr="00154342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154342">
        <w:rPr>
          <w:rFonts w:asciiTheme="minorHAnsi" w:hAnsiTheme="minorHAnsi" w:cstheme="minorHAnsi"/>
          <w:sz w:val="22"/>
          <w:szCs w:val="22"/>
        </w:rPr>
        <w:t>-evaluación y estará enfocada de la siguiente manera:</w:t>
      </w:r>
    </w:p>
    <w:p w:rsidR="00154342" w:rsidRPr="00154342" w:rsidRDefault="00154342" w:rsidP="00154342">
      <w:pPr>
        <w:autoSpaceDE w:val="0"/>
        <w:autoSpaceDN w:val="0"/>
        <w:adjustRightInd w:val="0"/>
        <w:jc w:val="both"/>
        <w:rPr>
          <w:rFonts w:cstheme="minorHAnsi"/>
        </w:rPr>
      </w:pPr>
      <w:r w:rsidRPr="00154342">
        <w:rPr>
          <w:rFonts w:cstheme="minorHAnsi"/>
        </w:rPr>
        <w:lastRenderedPageBreak/>
        <w:t xml:space="preserve">Evaluación </w:t>
      </w:r>
      <w:r w:rsidRPr="00154342">
        <w:rPr>
          <w:rFonts w:cstheme="minorHAnsi"/>
          <w:b/>
        </w:rPr>
        <w:t>formativa</w:t>
      </w:r>
      <w:r w:rsidRPr="00154342">
        <w:rPr>
          <w:rFonts w:cstheme="minorHAnsi"/>
        </w:rPr>
        <w:t xml:space="preserve"> contextualizada (cualitativa): permitirá obtener la información acerca de los logros progresivos de los alumnos.</w:t>
      </w:r>
    </w:p>
    <w:p w:rsidR="00154342" w:rsidRPr="00154342" w:rsidRDefault="00154342" w:rsidP="00154342">
      <w:pPr>
        <w:autoSpaceDE w:val="0"/>
        <w:autoSpaceDN w:val="0"/>
        <w:adjustRightInd w:val="0"/>
        <w:jc w:val="both"/>
        <w:rPr>
          <w:rFonts w:cstheme="minorHAnsi"/>
        </w:rPr>
      </w:pPr>
      <w:r w:rsidRPr="00154342">
        <w:rPr>
          <w:rFonts w:cstheme="minorHAnsi"/>
        </w:rPr>
        <w:t xml:space="preserve">Evaluación </w:t>
      </w:r>
      <w:r w:rsidRPr="00154342">
        <w:rPr>
          <w:rFonts w:cstheme="minorHAnsi"/>
          <w:b/>
        </w:rPr>
        <w:t>sumativa</w:t>
      </w:r>
      <w:r w:rsidRPr="00154342">
        <w:rPr>
          <w:rFonts w:cstheme="minorHAnsi"/>
        </w:rPr>
        <w:t xml:space="preserve"> o de logro: permitirá realizar un corte en el per</w:t>
      </w:r>
      <w:r>
        <w:rPr>
          <w:rFonts w:cstheme="minorHAnsi"/>
        </w:rPr>
        <w:t>í</w:t>
      </w:r>
      <w:r w:rsidRPr="00154342">
        <w:rPr>
          <w:rFonts w:cstheme="minorHAnsi"/>
        </w:rPr>
        <w:t>odo de enseñanza y constatar los logros alcanzados.</w:t>
      </w:r>
    </w:p>
    <w:p w:rsidR="00154342" w:rsidRPr="00154342" w:rsidRDefault="00154342" w:rsidP="00154342">
      <w:pPr>
        <w:spacing w:before="120"/>
        <w:jc w:val="both"/>
        <w:rPr>
          <w:rFonts w:cstheme="minorHAnsi"/>
        </w:rPr>
      </w:pPr>
      <w:r w:rsidRPr="00154342">
        <w:rPr>
          <w:rFonts w:cstheme="minorHAnsi"/>
        </w:rPr>
        <w:t>La misma se hará en las cinco competencias de la lengua: comprensión oral, comprensión escrita, producción oral, producción escrita e interacción.</w:t>
      </w:r>
    </w:p>
    <w:p w:rsidR="00154342" w:rsidRPr="00154342" w:rsidRDefault="00154342" w:rsidP="00154342">
      <w:pPr>
        <w:autoSpaceDE w:val="0"/>
        <w:autoSpaceDN w:val="0"/>
        <w:adjustRightInd w:val="0"/>
        <w:jc w:val="both"/>
        <w:rPr>
          <w:rFonts w:cstheme="minorHAnsi"/>
        </w:rPr>
      </w:pPr>
      <w:r w:rsidRPr="00154342">
        <w:rPr>
          <w:rFonts w:cstheme="minorHAnsi"/>
        </w:rPr>
        <w:t xml:space="preserve"> La participación y actitud</w:t>
      </w:r>
      <w:r>
        <w:rPr>
          <w:rFonts w:cstheme="minorHAnsi"/>
        </w:rPr>
        <w:t xml:space="preserve"> </w:t>
      </w:r>
      <w:r w:rsidRPr="00154342">
        <w:rPr>
          <w:rFonts w:cstheme="minorHAnsi"/>
        </w:rPr>
        <w:t>de los alumnos, también serán evaluadas en forma permanente (comportamiento, participación en clase, entrega de trabajo, respeto y compañerismo).</w:t>
      </w:r>
    </w:p>
    <w:p w:rsidR="005D534F" w:rsidRPr="00154342" w:rsidRDefault="00FA2D24" w:rsidP="005D534F">
      <w:pPr>
        <w:shd w:val="clear" w:color="auto" w:fill="C4BC96" w:themeFill="background2" w:themeFillShade="BF"/>
        <w:rPr>
          <w:rFonts w:cs="Arial"/>
          <w:lang w:val="fr-FR"/>
        </w:rPr>
      </w:pPr>
      <w:proofErr w:type="spellStart"/>
      <w:r w:rsidRPr="00154342">
        <w:rPr>
          <w:rFonts w:cs="Arial"/>
          <w:lang w:val="fr-FR"/>
        </w:rPr>
        <w:t>Bibliografía</w:t>
      </w:r>
      <w:proofErr w:type="spellEnd"/>
    </w:p>
    <w:p w:rsidR="005D534F" w:rsidRPr="00161224" w:rsidRDefault="00154342">
      <w:pPr>
        <w:rPr>
          <w:lang w:val="fr-FR"/>
        </w:rPr>
      </w:pPr>
      <w:r w:rsidRPr="00161224">
        <w:rPr>
          <w:lang w:val="fr-FR"/>
        </w:rPr>
        <w:t xml:space="preserve">Girardet J., </w:t>
      </w:r>
      <w:proofErr w:type="spellStart"/>
      <w:r w:rsidRPr="00161224">
        <w:rPr>
          <w:lang w:val="fr-FR"/>
        </w:rPr>
        <w:t>Pecheur</w:t>
      </w:r>
      <w:proofErr w:type="spellEnd"/>
      <w:r w:rsidRPr="00161224">
        <w:rPr>
          <w:lang w:val="fr-FR"/>
        </w:rPr>
        <w:t xml:space="preserve"> J., </w:t>
      </w:r>
      <w:r w:rsidRPr="00161224">
        <w:rPr>
          <w:i/>
          <w:lang w:val="fr-FR"/>
        </w:rPr>
        <w:t>et al. Tendances B1, méthode de français</w:t>
      </w:r>
      <w:r w:rsidRPr="00161224">
        <w:rPr>
          <w:lang w:val="fr-FR"/>
        </w:rPr>
        <w:t>. CLE International. 2016</w:t>
      </w:r>
    </w:p>
    <w:p w:rsidR="00154342" w:rsidRPr="00161224" w:rsidRDefault="00154342">
      <w:pPr>
        <w:rPr>
          <w:lang w:val="fr-FR"/>
        </w:rPr>
      </w:pPr>
      <w:r w:rsidRPr="00161224">
        <w:rPr>
          <w:lang w:val="fr-FR"/>
        </w:rPr>
        <w:t xml:space="preserve">Fournier A. </w:t>
      </w:r>
      <w:r w:rsidRPr="00161224">
        <w:rPr>
          <w:i/>
          <w:lang w:val="fr-FR"/>
        </w:rPr>
        <w:t>Le Grand Meaulnes</w:t>
      </w:r>
      <w:r w:rsidRPr="00161224">
        <w:rPr>
          <w:lang w:val="fr-FR"/>
        </w:rPr>
        <w:t xml:space="preserve">, </w:t>
      </w:r>
      <w:proofErr w:type="spellStart"/>
      <w:r w:rsidRPr="00161224">
        <w:rPr>
          <w:lang w:val="fr-FR"/>
        </w:rPr>
        <w:t>versión</w:t>
      </w:r>
      <w:proofErr w:type="spellEnd"/>
      <w:r w:rsidRPr="00161224">
        <w:rPr>
          <w:lang w:val="fr-FR"/>
        </w:rPr>
        <w:t xml:space="preserve"> </w:t>
      </w:r>
      <w:proofErr w:type="spellStart"/>
      <w:r w:rsidRPr="00161224">
        <w:rPr>
          <w:lang w:val="fr-FR"/>
        </w:rPr>
        <w:t>adaptada</w:t>
      </w:r>
      <w:proofErr w:type="spellEnd"/>
      <w:r w:rsidR="00161224" w:rsidRPr="00161224">
        <w:rPr>
          <w:lang w:val="fr-FR"/>
        </w:rPr>
        <w:t xml:space="preserve">. </w:t>
      </w:r>
      <w:r w:rsidR="00D67DBB">
        <w:rPr>
          <w:lang w:val="fr-FR"/>
        </w:rPr>
        <w:t xml:space="preserve">Pierre </w:t>
      </w:r>
      <w:r w:rsidR="00553501">
        <w:rPr>
          <w:lang w:val="fr-FR"/>
        </w:rPr>
        <w:t>Bordas et Fils. Lectures ELI Seniors.</w:t>
      </w:r>
    </w:p>
    <w:p w:rsidR="00161224" w:rsidRDefault="00161224">
      <w:pPr>
        <w:rPr>
          <w:lang w:val="fr-FR"/>
        </w:rPr>
      </w:pPr>
      <w:r w:rsidRPr="00161224">
        <w:rPr>
          <w:lang w:val="fr-FR"/>
        </w:rPr>
        <w:t xml:space="preserve">Pennac D., </w:t>
      </w:r>
      <w:r w:rsidRPr="00161224">
        <w:rPr>
          <w:i/>
          <w:lang w:val="fr-FR"/>
        </w:rPr>
        <w:t>L’œil du loup</w:t>
      </w:r>
      <w:r w:rsidRPr="00161224">
        <w:rPr>
          <w:lang w:val="fr-FR"/>
        </w:rPr>
        <w:t xml:space="preserve">, Fernand Nathan, 1984. </w:t>
      </w:r>
    </w:p>
    <w:p w:rsidR="00F026A1" w:rsidRPr="00F026A1" w:rsidRDefault="00F026A1">
      <w:r w:rsidRPr="00F026A1">
        <w:t>Cuadernillo de Ejercicio elaborado por l</w:t>
      </w:r>
      <w:r>
        <w:t xml:space="preserve">os docentes. </w:t>
      </w:r>
    </w:p>
    <w:sectPr w:rsidR="00F026A1" w:rsidRPr="00F026A1" w:rsidSect="008D6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96" w:rsidRDefault="00304396" w:rsidP="0067345D">
      <w:pPr>
        <w:spacing w:after="0" w:line="240" w:lineRule="auto"/>
      </w:pPr>
      <w:r>
        <w:separator/>
      </w:r>
    </w:p>
  </w:endnote>
  <w:endnote w:type="continuationSeparator" w:id="0">
    <w:p w:rsidR="00304396" w:rsidRDefault="00304396" w:rsidP="0067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E0" w:rsidRDefault="00375D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E0" w:rsidRDefault="00375D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E0" w:rsidRDefault="00375D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96" w:rsidRDefault="00304396" w:rsidP="0067345D">
      <w:pPr>
        <w:spacing w:after="0" w:line="240" w:lineRule="auto"/>
      </w:pPr>
      <w:r>
        <w:separator/>
      </w:r>
    </w:p>
  </w:footnote>
  <w:footnote w:type="continuationSeparator" w:id="0">
    <w:p w:rsidR="00304396" w:rsidRDefault="00304396" w:rsidP="0067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E0" w:rsidRDefault="00375D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5D" w:rsidRDefault="008147E3" w:rsidP="00206B77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</w:t>
    </w:r>
    <w:r w:rsidR="00375DE0">
      <w:rPr>
        <w:rFonts w:ascii="Arial" w:hAnsi="Arial" w:cs="Arial"/>
        <w:b/>
        <w:bCs/>
        <w:sz w:val="24"/>
        <w:szCs w:val="24"/>
      </w:rPr>
      <w:t>N</w:t>
    </w:r>
    <w:r>
      <w:rPr>
        <w:rFonts w:ascii="Arial" w:hAnsi="Arial" w:cs="Arial"/>
        <w:b/>
        <w:bCs/>
        <w:sz w:val="24"/>
        <w:szCs w:val="24"/>
      </w:rPr>
      <w:t>S</w:t>
    </w:r>
    <w:r w:rsidR="00375DE0">
      <w:rPr>
        <w:rFonts w:ascii="Arial" w:hAnsi="Arial" w:cs="Arial"/>
        <w:b/>
        <w:bCs/>
        <w:sz w:val="24"/>
        <w:szCs w:val="24"/>
      </w:rPr>
      <w:t xml:space="preserve"> en</w:t>
    </w:r>
    <w:r w:rsidR="000E07C2">
      <w:rPr>
        <w:rFonts w:ascii="Arial" w:hAnsi="Arial" w:cs="Arial"/>
        <w:b/>
        <w:bCs/>
        <w:sz w:val="24"/>
        <w:szCs w:val="24"/>
      </w:rPr>
      <w:t xml:space="preserve"> LENGUAS VIVAS</w:t>
    </w:r>
  </w:p>
  <w:p w:rsidR="000E07C2" w:rsidRPr="00206B77" w:rsidRDefault="000E07C2" w:rsidP="00206B77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“SOFÍA E. BROQUEN DE SPANGENBERG”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E0" w:rsidRDefault="00375D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65CF3"/>
    <w:multiLevelType w:val="hybridMultilevel"/>
    <w:tmpl w:val="6122B2D2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5D"/>
    <w:rsid w:val="000607B8"/>
    <w:rsid w:val="000661B9"/>
    <w:rsid w:val="00072F6B"/>
    <w:rsid w:val="000C4B40"/>
    <w:rsid w:val="000E07C2"/>
    <w:rsid w:val="00154342"/>
    <w:rsid w:val="00161224"/>
    <w:rsid w:val="00164DA1"/>
    <w:rsid w:val="001B0DA8"/>
    <w:rsid w:val="00204F74"/>
    <w:rsid w:val="00205EFD"/>
    <w:rsid w:val="00206B77"/>
    <w:rsid w:val="00213C4C"/>
    <w:rsid w:val="00304396"/>
    <w:rsid w:val="00347ED2"/>
    <w:rsid w:val="00375DE0"/>
    <w:rsid w:val="00391C61"/>
    <w:rsid w:val="003A7B98"/>
    <w:rsid w:val="00455672"/>
    <w:rsid w:val="004E0C4C"/>
    <w:rsid w:val="0054320F"/>
    <w:rsid w:val="00553501"/>
    <w:rsid w:val="005A391C"/>
    <w:rsid w:val="005D24F7"/>
    <w:rsid w:val="005D534F"/>
    <w:rsid w:val="0067345D"/>
    <w:rsid w:val="00724926"/>
    <w:rsid w:val="00751D90"/>
    <w:rsid w:val="00795DE9"/>
    <w:rsid w:val="008147E3"/>
    <w:rsid w:val="00882A81"/>
    <w:rsid w:val="008D66AE"/>
    <w:rsid w:val="00965978"/>
    <w:rsid w:val="00984379"/>
    <w:rsid w:val="00A52771"/>
    <w:rsid w:val="00B05E4C"/>
    <w:rsid w:val="00BA00FB"/>
    <w:rsid w:val="00C73D6F"/>
    <w:rsid w:val="00CB067A"/>
    <w:rsid w:val="00CD38E6"/>
    <w:rsid w:val="00D67DBB"/>
    <w:rsid w:val="00DF4D9D"/>
    <w:rsid w:val="00E259D6"/>
    <w:rsid w:val="00F026A1"/>
    <w:rsid w:val="00F25216"/>
    <w:rsid w:val="00FA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45D"/>
  </w:style>
  <w:style w:type="paragraph" w:styleId="Piedepgina">
    <w:name w:val="footer"/>
    <w:basedOn w:val="Normal"/>
    <w:link w:val="Piedepgina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45D"/>
  </w:style>
  <w:style w:type="table" w:styleId="Tablaconcuadrcula">
    <w:name w:val="Table Grid"/>
    <w:basedOn w:val="Tablanormal"/>
    <w:uiPriority w:val="59"/>
    <w:rsid w:val="0020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534F"/>
    <w:pPr>
      <w:ind w:left="720"/>
      <w:contextualSpacing/>
    </w:pPr>
  </w:style>
  <w:style w:type="character" w:customStyle="1" w:styleId="A8">
    <w:name w:val="A8"/>
    <w:uiPriority w:val="99"/>
    <w:rsid w:val="00154342"/>
    <w:rPr>
      <w:rFonts w:cs="Constantia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154342"/>
    <w:pPr>
      <w:autoSpaceDE w:val="0"/>
      <w:autoSpaceDN w:val="0"/>
      <w:adjustRightInd w:val="0"/>
      <w:spacing w:after="0" w:line="241" w:lineRule="atLeast"/>
    </w:pPr>
    <w:rPr>
      <w:rFonts w:ascii="Constantia" w:eastAsia="Calibri" w:hAnsi="Constant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45D"/>
  </w:style>
  <w:style w:type="paragraph" w:styleId="Piedepgina">
    <w:name w:val="footer"/>
    <w:basedOn w:val="Normal"/>
    <w:link w:val="Piedepgina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45D"/>
  </w:style>
  <w:style w:type="table" w:styleId="Tablaconcuadrcula">
    <w:name w:val="Table Grid"/>
    <w:basedOn w:val="Tablanormal"/>
    <w:uiPriority w:val="59"/>
    <w:rsid w:val="0020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534F"/>
    <w:pPr>
      <w:ind w:left="720"/>
      <w:contextualSpacing/>
    </w:pPr>
  </w:style>
  <w:style w:type="character" w:customStyle="1" w:styleId="A8">
    <w:name w:val="A8"/>
    <w:uiPriority w:val="99"/>
    <w:rsid w:val="00154342"/>
    <w:rPr>
      <w:rFonts w:cs="Constantia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154342"/>
    <w:pPr>
      <w:autoSpaceDE w:val="0"/>
      <w:autoSpaceDN w:val="0"/>
      <w:adjustRightInd w:val="0"/>
      <w:spacing w:after="0" w:line="241" w:lineRule="atLeast"/>
    </w:pPr>
    <w:rPr>
      <w:rFonts w:ascii="Constantia" w:eastAsia="Calibri" w:hAnsi="Constant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User</cp:lastModifiedBy>
  <cp:revision>2</cp:revision>
  <dcterms:created xsi:type="dcterms:W3CDTF">2019-07-16T22:55:00Z</dcterms:created>
  <dcterms:modified xsi:type="dcterms:W3CDTF">2019-07-16T22:55:00Z</dcterms:modified>
</cp:coreProperties>
</file>